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B2A" w:rsidRPr="00893E03" w:rsidRDefault="00207B2A" w:rsidP="00207B2A">
      <w:pPr>
        <w:widowControl/>
        <w:shd w:val="clear" w:color="auto" w:fill="FFFFFF"/>
        <w:ind w:firstLine="420"/>
        <w:jc w:val="center"/>
        <w:rPr>
          <w:rFonts w:asciiTheme="majorEastAsia" w:eastAsiaTheme="majorEastAsia" w:hAnsiTheme="majorEastAsia" w:cs="Arial"/>
          <w:b/>
          <w:color w:val="000000"/>
          <w:kern w:val="0"/>
          <w:sz w:val="30"/>
          <w:szCs w:val="30"/>
        </w:rPr>
      </w:pPr>
      <w:r w:rsidRPr="00893E03">
        <w:rPr>
          <w:rFonts w:asciiTheme="majorEastAsia" w:eastAsiaTheme="majorEastAsia" w:hAnsiTheme="majorEastAsia" w:cs="Arial" w:hint="eastAsia"/>
          <w:b/>
          <w:color w:val="000000"/>
          <w:kern w:val="0"/>
          <w:sz w:val="30"/>
          <w:szCs w:val="30"/>
        </w:rPr>
        <w:t>相关知识</w:t>
      </w:r>
      <w:r w:rsidR="00753267">
        <w:rPr>
          <w:rFonts w:asciiTheme="majorEastAsia" w:eastAsiaTheme="majorEastAsia" w:hAnsiTheme="majorEastAsia" w:cs="Arial" w:hint="eastAsia"/>
          <w:b/>
          <w:color w:val="000000"/>
          <w:kern w:val="0"/>
          <w:sz w:val="30"/>
          <w:szCs w:val="30"/>
        </w:rPr>
        <w:t>4</w:t>
      </w:r>
      <w:bookmarkStart w:id="0" w:name="_GoBack"/>
      <w:bookmarkEnd w:id="0"/>
      <w:r w:rsidRPr="00893E03">
        <w:rPr>
          <w:rFonts w:asciiTheme="majorEastAsia" w:eastAsiaTheme="majorEastAsia" w:hAnsiTheme="majorEastAsia" w:cs="Arial" w:hint="eastAsia"/>
          <w:b/>
          <w:color w:val="000000"/>
          <w:kern w:val="0"/>
          <w:sz w:val="30"/>
          <w:szCs w:val="30"/>
        </w:rPr>
        <w:t xml:space="preserve">  犬蠕形螨病</w:t>
      </w:r>
    </w:p>
    <w:p w:rsidR="00207B2A" w:rsidRDefault="00207B2A" w:rsidP="00207B2A">
      <w:pPr>
        <w:widowControl/>
        <w:shd w:val="clear" w:color="auto" w:fill="FFFFFF"/>
        <w:ind w:firstLine="420"/>
        <w:rPr>
          <w:rFonts w:ascii="Arial" w:hAnsi="Arial" w:cs="Arial"/>
          <w:color w:val="000000"/>
          <w:kern w:val="0"/>
          <w:szCs w:val="21"/>
        </w:rPr>
      </w:pP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本病又称毛囊虫病或脂螨病，是由蠕形螨寄生于犬皮脂腺或毛囊而引起的一种顽固性寄生虫性皮炎，多见于</w:t>
      </w:r>
      <w:r>
        <w:rPr>
          <w:rFonts w:ascii="Arial" w:hAnsi="Arial" w:cs="Arial" w:hint="eastAsia"/>
          <w:color w:val="000000"/>
          <w:kern w:val="0"/>
          <w:szCs w:val="21"/>
        </w:rPr>
        <w:t>5</w:t>
      </w:r>
      <w:r>
        <w:rPr>
          <w:rFonts w:ascii="Arial" w:hAnsi="Arial" w:cs="Arial" w:hint="eastAsia"/>
          <w:color w:val="000000"/>
          <w:kern w:val="0"/>
          <w:szCs w:val="21"/>
        </w:rPr>
        <w:t>～</w:t>
      </w:r>
      <w:r>
        <w:rPr>
          <w:rFonts w:ascii="Arial" w:hAnsi="Arial" w:cs="Arial" w:hint="eastAsia"/>
          <w:color w:val="000000"/>
          <w:kern w:val="0"/>
          <w:szCs w:val="21"/>
        </w:rPr>
        <w:t>6</w:t>
      </w:r>
      <w:r>
        <w:rPr>
          <w:rFonts w:ascii="Arial" w:hAnsi="Arial" w:cs="Arial" w:hint="eastAsia"/>
          <w:color w:val="000000"/>
          <w:kern w:val="0"/>
          <w:szCs w:val="21"/>
        </w:rPr>
        <w:t>月龄幼犬。</w:t>
      </w:r>
    </w:p>
    <w:p w:rsidR="00207B2A" w:rsidRPr="00E56165" w:rsidRDefault="00207B2A" w:rsidP="00207B2A">
      <w:pPr>
        <w:widowControl/>
        <w:shd w:val="clear" w:color="auto" w:fill="FFFFFF"/>
        <w:adjustRightInd w:val="0"/>
        <w:snapToGrid w:val="0"/>
        <w:ind w:firstLine="420"/>
        <w:rPr>
          <w:rFonts w:ascii="Arial" w:hAnsi="Arial" w:cs="Arial"/>
          <w:color w:val="000000"/>
          <w:kern w:val="0"/>
          <w:sz w:val="24"/>
        </w:rPr>
      </w:pPr>
      <w:r w:rsidRPr="00E56165">
        <w:rPr>
          <w:rFonts w:ascii="Arial" w:hAnsi="Arial" w:cs="Arial" w:hint="eastAsia"/>
          <w:color w:val="000000"/>
          <w:kern w:val="0"/>
          <w:sz w:val="24"/>
        </w:rPr>
        <w:t>一、病原</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蠕形螨是一种小形的寄生</w:t>
      </w:r>
      <w:proofErr w:type="gramStart"/>
      <w:r>
        <w:rPr>
          <w:rFonts w:ascii="Arial" w:hAnsi="Arial" w:cs="Arial" w:hint="eastAsia"/>
          <w:color w:val="000000"/>
          <w:kern w:val="0"/>
          <w:szCs w:val="21"/>
        </w:rPr>
        <w:t>螨</w:t>
      </w:r>
      <w:proofErr w:type="gramEnd"/>
      <w:r>
        <w:rPr>
          <w:rFonts w:ascii="Arial" w:hAnsi="Arial" w:cs="Arial" w:hint="eastAsia"/>
          <w:color w:val="000000"/>
          <w:kern w:val="0"/>
          <w:szCs w:val="21"/>
        </w:rPr>
        <w:t>。雌虫长</w:t>
      </w:r>
      <w:r>
        <w:rPr>
          <w:rFonts w:ascii="Arial" w:hAnsi="Arial" w:cs="Arial" w:hint="eastAsia"/>
          <w:color w:val="000000"/>
          <w:kern w:val="0"/>
          <w:szCs w:val="21"/>
        </w:rPr>
        <w:t>0.25</w:t>
      </w:r>
      <w:r>
        <w:rPr>
          <w:rFonts w:ascii="Arial" w:hAnsi="Arial" w:cs="Arial" w:hint="eastAsia"/>
          <w:color w:val="000000"/>
          <w:kern w:val="0"/>
          <w:szCs w:val="21"/>
        </w:rPr>
        <w:t>～</w:t>
      </w:r>
      <w:smartTag w:uri="urn:schemas-microsoft-com:office:smarttags" w:element="chmetcnv">
        <w:smartTagPr>
          <w:attr w:name="UnitName" w:val="mm"/>
          <w:attr w:name="SourceValue" w:val=".3"/>
          <w:attr w:name="HasSpace" w:val="False"/>
          <w:attr w:name="Negative" w:val="False"/>
          <w:attr w:name="NumberType" w:val="1"/>
          <w:attr w:name="TCSC" w:val="0"/>
        </w:smartTagPr>
        <w:r>
          <w:rPr>
            <w:rFonts w:ascii="Arial" w:hAnsi="Arial" w:cs="Arial" w:hint="eastAsia"/>
            <w:color w:val="000000"/>
            <w:kern w:val="0"/>
            <w:szCs w:val="21"/>
          </w:rPr>
          <w:t>0.30mm</w:t>
        </w:r>
      </w:smartTag>
      <w:r>
        <w:rPr>
          <w:rFonts w:ascii="Arial" w:hAnsi="Arial" w:cs="Arial" w:hint="eastAsia"/>
          <w:color w:val="000000"/>
          <w:kern w:val="0"/>
          <w:szCs w:val="21"/>
        </w:rPr>
        <w:t>，宽</w:t>
      </w:r>
      <w:smartTag w:uri="urn:schemas-microsoft-com:office:smarttags" w:element="chmetcnv">
        <w:smartTagPr>
          <w:attr w:name="UnitName" w:val="毫米"/>
          <w:attr w:name="SourceValue" w:val=".045"/>
          <w:attr w:name="HasSpace" w:val="False"/>
          <w:attr w:name="Negative" w:val="False"/>
          <w:attr w:name="NumberType" w:val="1"/>
          <w:attr w:name="TCSC" w:val="0"/>
        </w:smartTagPr>
        <w:r>
          <w:rPr>
            <w:rFonts w:ascii="Arial" w:hAnsi="Arial" w:cs="Arial" w:hint="eastAsia"/>
            <w:color w:val="000000"/>
            <w:kern w:val="0"/>
            <w:szCs w:val="21"/>
          </w:rPr>
          <w:t>0.045</w:t>
        </w:r>
        <w:r>
          <w:rPr>
            <w:rFonts w:ascii="Arial" w:hAnsi="Arial" w:cs="Arial" w:hint="eastAsia"/>
            <w:color w:val="000000"/>
            <w:kern w:val="0"/>
            <w:szCs w:val="21"/>
          </w:rPr>
          <w:t>毫米</w:t>
        </w:r>
      </w:smartTag>
      <w:r>
        <w:rPr>
          <w:rFonts w:ascii="Arial" w:hAnsi="Arial" w:cs="Arial" w:hint="eastAsia"/>
          <w:color w:val="000000"/>
          <w:kern w:val="0"/>
          <w:szCs w:val="21"/>
        </w:rPr>
        <w:t>。雄虫长</w:t>
      </w:r>
      <w:r>
        <w:rPr>
          <w:rFonts w:ascii="Arial" w:hAnsi="Arial" w:cs="Arial" w:hint="eastAsia"/>
          <w:color w:val="000000"/>
          <w:kern w:val="0"/>
          <w:szCs w:val="21"/>
        </w:rPr>
        <w:t>0.22</w:t>
      </w:r>
      <w:r>
        <w:rPr>
          <w:rFonts w:ascii="Arial" w:hAnsi="Arial" w:cs="Arial" w:hint="eastAsia"/>
          <w:color w:val="000000"/>
          <w:kern w:val="0"/>
          <w:szCs w:val="21"/>
        </w:rPr>
        <w:t>～</w:t>
      </w:r>
      <w:smartTag w:uri="urn:schemas-microsoft-com:office:smarttags" w:element="chmetcnv">
        <w:smartTagPr>
          <w:attr w:name="UnitName" w:val="mm"/>
          <w:attr w:name="SourceValue" w:val=".25"/>
          <w:attr w:name="HasSpace" w:val="False"/>
          <w:attr w:name="Negative" w:val="False"/>
          <w:attr w:name="NumberType" w:val="1"/>
          <w:attr w:name="TCSC" w:val="0"/>
        </w:smartTagPr>
        <w:r>
          <w:rPr>
            <w:rFonts w:ascii="Arial" w:hAnsi="Arial" w:cs="Arial" w:hint="eastAsia"/>
            <w:color w:val="000000"/>
            <w:kern w:val="0"/>
            <w:szCs w:val="21"/>
          </w:rPr>
          <w:t>0.25mm</w:t>
        </w:r>
      </w:smartTag>
      <w:r>
        <w:rPr>
          <w:rFonts w:ascii="Arial" w:hAnsi="Arial" w:cs="Arial" w:hint="eastAsia"/>
          <w:color w:val="000000"/>
          <w:kern w:val="0"/>
          <w:szCs w:val="21"/>
        </w:rPr>
        <w:t>，宽约</w:t>
      </w:r>
      <w:smartTag w:uri="urn:schemas-microsoft-com:office:smarttags" w:element="chmetcnv">
        <w:smartTagPr>
          <w:attr w:name="UnitName" w:val="mm"/>
          <w:attr w:name="SourceValue" w:val=".045"/>
          <w:attr w:name="HasSpace" w:val="False"/>
          <w:attr w:name="Negative" w:val="False"/>
          <w:attr w:name="NumberType" w:val="1"/>
          <w:attr w:name="TCSC" w:val="0"/>
        </w:smartTagPr>
        <w:r>
          <w:rPr>
            <w:rFonts w:ascii="Arial" w:hAnsi="Arial" w:cs="Arial" w:hint="eastAsia"/>
            <w:color w:val="000000"/>
            <w:kern w:val="0"/>
            <w:szCs w:val="21"/>
          </w:rPr>
          <w:t>0.045mm</w:t>
        </w:r>
      </w:smartTag>
      <w:r>
        <w:rPr>
          <w:rFonts w:ascii="Arial" w:hAnsi="Arial" w:cs="Arial" w:hint="eastAsia"/>
          <w:color w:val="000000"/>
          <w:kern w:val="0"/>
          <w:szCs w:val="21"/>
        </w:rPr>
        <w:t>。虫体外形上可分为头、胸、腹三部分，口器由一对须肢、一对刺状螯肢和一个口下板组成；胸部有</w:t>
      </w:r>
      <w:r>
        <w:rPr>
          <w:rFonts w:ascii="Arial" w:hAnsi="Arial" w:cs="Arial" w:hint="eastAsia"/>
          <w:color w:val="000000"/>
          <w:kern w:val="0"/>
          <w:szCs w:val="21"/>
        </w:rPr>
        <w:t>4</w:t>
      </w:r>
      <w:r>
        <w:rPr>
          <w:rFonts w:ascii="Arial" w:hAnsi="Arial" w:cs="Arial" w:hint="eastAsia"/>
          <w:color w:val="000000"/>
          <w:kern w:val="0"/>
          <w:szCs w:val="21"/>
        </w:rPr>
        <w:t>对很短的足，腹部细长，表面密布横纹。雄虫的生殖孔开口于背面。雌虫的生殖孔则在腹面。虫卵呈梭形，长约</w:t>
      </w:r>
      <w:r>
        <w:rPr>
          <w:rFonts w:ascii="Arial" w:hAnsi="Arial" w:cs="Arial" w:hint="eastAsia"/>
          <w:color w:val="000000"/>
          <w:kern w:val="0"/>
          <w:szCs w:val="21"/>
        </w:rPr>
        <w:t>0.07</w:t>
      </w:r>
      <w:r>
        <w:rPr>
          <w:rFonts w:ascii="Arial" w:hAnsi="Arial" w:cs="Arial" w:hint="eastAsia"/>
          <w:color w:val="000000"/>
          <w:kern w:val="0"/>
          <w:szCs w:val="21"/>
        </w:rPr>
        <w:t>～</w:t>
      </w:r>
      <w:smartTag w:uri="urn:schemas-microsoft-com:office:smarttags" w:element="chmetcnv">
        <w:smartTagPr>
          <w:attr w:name="UnitName" w:val="mm"/>
          <w:attr w:name="SourceValue" w:val=".09"/>
          <w:attr w:name="HasSpace" w:val="False"/>
          <w:attr w:name="Negative" w:val="False"/>
          <w:attr w:name="NumberType" w:val="1"/>
          <w:attr w:name="TCSC" w:val="0"/>
        </w:smartTagPr>
        <w:r>
          <w:rPr>
            <w:rFonts w:ascii="Arial" w:hAnsi="Arial" w:cs="Arial" w:hint="eastAsia"/>
            <w:color w:val="000000"/>
            <w:kern w:val="0"/>
            <w:szCs w:val="21"/>
          </w:rPr>
          <w:t>0.09mm</w:t>
        </w:r>
      </w:smartTag>
      <w:r>
        <w:rPr>
          <w:rFonts w:ascii="Arial" w:hAnsi="Arial" w:cs="Arial" w:hint="eastAsia"/>
          <w:color w:val="000000"/>
          <w:kern w:val="0"/>
          <w:szCs w:val="21"/>
        </w:rPr>
        <w:t>。见图</w:t>
      </w:r>
      <w:r>
        <w:rPr>
          <w:rFonts w:ascii="Arial" w:hAnsi="Arial" w:cs="Arial" w:hint="eastAsia"/>
          <w:color w:val="000000"/>
          <w:kern w:val="0"/>
          <w:szCs w:val="21"/>
        </w:rPr>
        <w:t>2-3-22</w:t>
      </w:r>
      <w:r>
        <w:rPr>
          <w:rFonts w:ascii="Arial" w:hAnsi="Arial" w:cs="Arial" w:hint="eastAsia"/>
          <w:color w:val="000000"/>
          <w:kern w:val="0"/>
          <w:szCs w:val="21"/>
        </w:rPr>
        <w:t>。</w:t>
      </w:r>
    </w:p>
    <w:p w:rsidR="00207B2A" w:rsidRDefault="00207B2A" w:rsidP="00207B2A">
      <w:pPr>
        <w:widowControl/>
        <w:shd w:val="clear" w:color="auto" w:fill="FFFFFF"/>
        <w:ind w:firstLineChars="596" w:firstLine="1256"/>
        <w:rPr>
          <w:rFonts w:ascii="Arial" w:hAnsi="Arial" w:cs="Arial"/>
          <w:b/>
          <w:color w:val="000000"/>
          <w:kern w:val="0"/>
          <w:szCs w:val="21"/>
        </w:rPr>
      </w:pPr>
      <w:r>
        <w:rPr>
          <w:rFonts w:ascii="Arial" w:hAnsi="Arial" w:cs="Arial"/>
          <w:b/>
          <w:noProof/>
          <w:color w:val="000000"/>
          <w:kern w:val="0"/>
          <w:szCs w:val="21"/>
        </w:rPr>
        <w:drawing>
          <wp:inline distT="0" distB="0" distL="0" distR="0" wp14:anchorId="2AC571B1" wp14:editId="73A75589">
            <wp:extent cx="3873500" cy="1984375"/>
            <wp:effectExtent l="0" t="0" r="0" b="0"/>
            <wp:docPr id="12" name="图片 12"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3500" cy="1984375"/>
                    </a:xfrm>
                    <a:prstGeom prst="rect">
                      <a:avLst/>
                    </a:prstGeom>
                    <a:noFill/>
                    <a:ln>
                      <a:noFill/>
                    </a:ln>
                  </pic:spPr>
                </pic:pic>
              </a:graphicData>
            </a:graphic>
          </wp:inline>
        </w:drawing>
      </w:r>
    </w:p>
    <w:p w:rsidR="00207B2A" w:rsidRDefault="00207B2A" w:rsidP="00207B2A">
      <w:pPr>
        <w:widowControl/>
        <w:shd w:val="clear" w:color="auto" w:fill="FFFFFF"/>
        <w:ind w:firstLineChars="196" w:firstLine="412"/>
        <w:jc w:val="center"/>
        <w:rPr>
          <w:rFonts w:ascii="Arial" w:hAnsi="Arial" w:cs="Arial"/>
          <w:color w:val="000000"/>
          <w:kern w:val="0"/>
          <w:szCs w:val="21"/>
        </w:rPr>
      </w:pPr>
      <w:r>
        <w:rPr>
          <w:rFonts w:ascii="Arial" w:hAnsi="Arial" w:cs="Arial" w:hint="eastAsia"/>
          <w:color w:val="000000"/>
          <w:kern w:val="0"/>
          <w:szCs w:val="21"/>
        </w:rPr>
        <w:t>图</w:t>
      </w:r>
      <w:r>
        <w:rPr>
          <w:rFonts w:ascii="Arial" w:hAnsi="Arial" w:cs="Arial" w:hint="eastAsia"/>
          <w:color w:val="000000"/>
          <w:kern w:val="0"/>
          <w:szCs w:val="21"/>
        </w:rPr>
        <w:t xml:space="preserve">2-3-22   </w:t>
      </w:r>
      <w:r>
        <w:rPr>
          <w:rFonts w:ascii="Arial" w:hAnsi="Arial" w:cs="Arial" w:hint="eastAsia"/>
          <w:color w:val="000000"/>
          <w:kern w:val="0"/>
          <w:szCs w:val="21"/>
        </w:rPr>
        <w:t>犬蠕形螨</w:t>
      </w:r>
    </w:p>
    <w:p w:rsidR="00207B2A" w:rsidRPr="00E56165" w:rsidRDefault="00207B2A" w:rsidP="00207B2A">
      <w:pPr>
        <w:widowControl/>
        <w:shd w:val="clear" w:color="auto" w:fill="FFFFFF"/>
        <w:adjustRightInd w:val="0"/>
        <w:snapToGrid w:val="0"/>
        <w:ind w:firstLine="420"/>
        <w:rPr>
          <w:rFonts w:ascii="Arial" w:hAnsi="Arial" w:cs="Arial"/>
          <w:color w:val="000000"/>
          <w:kern w:val="0"/>
          <w:sz w:val="24"/>
        </w:rPr>
      </w:pPr>
      <w:r w:rsidRPr="00E56165">
        <w:rPr>
          <w:rFonts w:ascii="Arial" w:hAnsi="Arial" w:cs="Arial" w:hint="eastAsia"/>
          <w:color w:val="000000"/>
          <w:kern w:val="0"/>
          <w:sz w:val="24"/>
        </w:rPr>
        <w:t>二、生活史</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犬蠕形螨的全部发育过程都在犬体上进行，多寄生在皮肤的疱状突起的毛囊内。雌虫在寄生部位产卵。发育史包括卵、幼虫、若虫、成虫</w:t>
      </w:r>
      <w:r>
        <w:rPr>
          <w:rFonts w:ascii="Arial" w:hAnsi="Arial" w:cs="Arial" w:hint="eastAsia"/>
          <w:color w:val="000000"/>
          <w:kern w:val="0"/>
          <w:szCs w:val="21"/>
        </w:rPr>
        <w:t>4</w:t>
      </w:r>
      <w:r>
        <w:rPr>
          <w:rFonts w:ascii="Arial" w:hAnsi="Arial" w:cs="Arial" w:hint="eastAsia"/>
          <w:color w:val="000000"/>
          <w:kern w:val="0"/>
          <w:szCs w:val="21"/>
        </w:rPr>
        <w:t>个阶段。卵在寄生部位孵化出</w:t>
      </w:r>
      <w:r>
        <w:rPr>
          <w:rFonts w:ascii="Arial" w:hAnsi="Arial" w:cs="Arial" w:hint="eastAsia"/>
          <w:color w:val="000000"/>
          <w:kern w:val="0"/>
          <w:szCs w:val="21"/>
        </w:rPr>
        <w:t>3</w:t>
      </w:r>
      <w:r>
        <w:rPr>
          <w:rFonts w:ascii="Arial" w:hAnsi="Arial" w:cs="Arial" w:hint="eastAsia"/>
          <w:color w:val="000000"/>
          <w:kern w:val="0"/>
          <w:szCs w:val="21"/>
        </w:rPr>
        <w:t>对足的幼虫，然后变成</w:t>
      </w:r>
      <w:r>
        <w:rPr>
          <w:rFonts w:ascii="Arial" w:hAnsi="Arial" w:cs="Arial" w:hint="eastAsia"/>
          <w:color w:val="000000"/>
          <w:kern w:val="0"/>
          <w:szCs w:val="21"/>
        </w:rPr>
        <w:t>4</w:t>
      </w:r>
      <w:r>
        <w:rPr>
          <w:rFonts w:ascii="Arial" w:hAnsi="Arial" w:cs="Arial" w:hint="eastAsia"/>
          <w:color w:val="000000"/>
          <w:kern w:val="0"/>
          <w:szCs w:val="21"/>
        </w:rPr>
        <w:t>对足的若虫，最后蜕化变成成虫。犬蠕形螨除寄生在毛囊、皮脂腺外，还能生活在淋巴结内，并在那里生长繁殖，转变为内寄生虫。</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本病的发生多因病犬和健康</w:t>
      </w:r>
      <w:proofErr w:type="gramStart"/>
      <w:r>
        <w:rPr>
          <w:rFonts w:ascii="Arial" w:hAnsi="Arial" w:cs="Arial" w:hint="eastAsia"/>
          <w:color w:val="000000"/>
          <w:kern w:val="0"/>
          <w:szCs w:val="21"/>
        </w:rPr>
        <w:t>犬相互</w:t>
      </w:r>
      <w:proofErr w:type="gramEnd"/>
      <w:r>
        <w:rPr>
          <w:rFonts w:ascii="Arial" w:hAnsi="Arial" w:cs="Arial" w:hint="eastAsia"/>
          <w:color w:val="000000"/>
          <w:kern w:val="0"/>
          <w:szCs w:val="21"/>
        </w:rPr>
        <w:t>接触而感染。也可通过媒介物间接感染。蠕形螨的抵抗力很强，可在外界存活多日，并可感染人。</w:t>
      </w:r>
    </w:p>
    <w:p w:rsidR="00207B2A" w:rsidRPr="00E56165" w:rsidRDefault="00207B2A" w:rsidP="00207B2A">
      <w:pPr>
        <w:widowControl/>
        <w:shd w:val="clear" w:color="auto" w:fill="FFFFFF"/>
        <w:ind w:firstLine="420"/>
        <w:rPr>
          <w:rFonts w:ascii="Arial" w:hAnsi="Arial" w:cs="Arial"/>
          <w:color w:val="000000"/>
          <w:kern w:val="0"/>
          <w:sz w:val="24"/>
        </w:rPr>
      </w:pPr>
      <w:r w:rsidRPr="00E56165">
        <w:rPr>
          <w:rFonts w:ascii="Arial" w:hAnsi="Arial" w:cs="Arial" w:hint="eastAsia"/>
          <w:color w:val="000000"/>
          <w:kern w:val="0"/>
          <w:sz w:val="24"/>
        </w:rPr>
        <w:t>三、症状</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蠕形螨症状可分为两型。</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鳞屑型：主要是在眼睑及其周围、额部、嘴唇、颈下部、肘部、</w:t>
      </w:r>
      <w:proofErr w:type="gramStart"/>
      <w:r>
        <w:rPr>
          <w:rFonts w:ascii="Arial" w:hAnsi="Arial" w:cs="Arial" w:hint="eastAsia"/>
          <w:color w:val="000000"/>
          <w:kern w:val="0"/>
          <w:szCs w:val="21"/>
        </w:rPr>
        <w:t>趾</w:t>
      </w:r>
      <w:proofErr w:type="gramEnd"/>
      <w:r>
        <w:rPr>
          <w:rFonts w:ascii="Arial" w:hAnsi="Arial" w:cs="Arial" w:hint="eastAsia"/>
          <w:color w:val="000000"/>
          <w:kern w:val="0"/>
          <w:szCs w:val="21"/>
        </w:rPr>
        <w:t>间等处发生脱毛、秃斑，界限明显，并伴有皮肤轻度潮红和</w:t>
      </w:r>
      <w:proofErr w:type="gramStart"/>
      <w:r>
        <w:rPr>
          <w:rFonts w:ascii="Arial" w:hAnsi="Arial" w:cs="Arial" w:hint="eastAsia"/>
          <w:color w:val="000000"/>
          <w:kern w:val="0"/>
          <w:szCs w:val="21"/>
        </w:rPr>
        <w:t>麸皮状屑皮</w:t>
      </w:r>
      <w:proofErr w:type="gramEnd"/>
      <w:r>
        <w:rPr>
          <w:rFonts w:ascii="Arial" w:hAnsi="Arial" w:cs="Arial" w:hint="eastAsia"/>
          <w:color w:val="000000"/>
          <w:kern w:val="0"/>
          <w:szCs w:val="21"/>
        </w:rPr>
        <w:t>，皮肤可有粗糙和龟裂，有的可见有小结节。皮肤可变成灰白色，患部不痒。有的可长时间保持原型。</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脓疱型：感染蠕形螨后，</w:t>
      </w:r>
      <w:proofErr w:type="gramStart"/>
      <w:r>
        <w:rPr>
          <w:rFonts w:ascii="Arial" w:hAnsi="Arial" w:cs="Arial" w:hint="eastAsia"/>
          <w:color w:val="000000"/>
          <w:kern w:val="0"/>
          <w:szCs w:val="21"/>
        </w:rPr>
        <w:t>首先多</w:t>
      </w:r>
      <w:proofErr w:type="gramEnd"/>
      <w:r>
        <w:rPr>
          <w:rFonts w:ascii="Arial" w:hAnsi="Arial" w:cs="Arial" w:hint="eastAsia"/>
          <w:color w:val="000000"/>
          <w:kern w:val="0"/>
          <w:szCs w:val="21"/>
        </w:rPr>
        <w:t>在股内侧下腹部见有红色小丘疹。几天后变为小的脓肿，重者可见有腹下股内侧大面积红白相间的小突起，并散布特有的臭味。病犬可表现不安，并有痒感。大量蠕形螨寄生时，可导致全身皮肤感染，被毛脱落，脓疱破溃后形成溃疡，并可继发细菌感染，出现全身症状，重者可导致死亡。见图</w:t>
      </w:r>
      <w:r>
        <w:rPr>
          <w:rFonts w:ascii="Arial" w:hAnsi="Arial" w:cs="Arial" w:hint="eastAsia"/>
          <w:color w:val="000000"/>
          <w:kern w:val="0"/>
          <w:szCs w:val="21"/>
        </w:rPr>
        <w:t>2-3-23</w:t>
      </w:r>
      <w:r>
        <w:rPr>
          <w:rFonts w:ascii="Arial" w:hAnsi="Arial" w:cs="Arial" w:hint="eastAsia"/>
          <w:color w:val="000000"/>
          <w:kern w:val="0"/>
          <w:szCs w:val="21"/>
        </w:rPr>
        <w:t>。</w:t>
      </w:r>
    </w:p>
    <w:p w:rsidR="00207B2A" w:rsidRDefault="00207B2A" w:rsidP="00207B2A">
      <w:pPr>
        <w:widowControl/>
        <w:jc w:val="left"/>
        <w:rPr>
          <w:rFonts w:ascii="Arial" w:hAnsi="Arial" w:cs="Arial"/>
          <w:color w:val="000000"/>
          <w:kern w:val="0"/>
          <w:szCs w:val="21"/>
        </w:rPr>
      </w:pPr>
    </w:p>
    <w:p w:rsidR="00207B2A" w:rsidRDefault="00207B2A" w:rsidP="00207B2A">
      <w:pPr>
        <w:widowControl/>
        <w:jc w:val="left"/>
        <w:rPr>
          <w:rFonts w:ascii="宋体" w:hAnsi="宋体" w:cs="宋体"/>
          <w:kern w:val="0"/>
          <w:sz w:val="24"/>
        </w:rPr>
      </w:pPr>
      <w:r>
        <w:rPr>
          <w:noProof/>
        </w:rPr>
        <mc:AlternateContent>
          <mc:Choice Requires="wps">
            <w:drawing>
              <wp:anchor distT="0" distB="0" distL="114300" distR="114300" simplePos="0" relativeHeight="251659264" behindDoc="0" locked="0" layoutInCell="1" allowOverlap="1" wp14:anchorId="7589587C" wp14:editId="311486A8">
                <wp:simplePos x="0" y="0"/>
                <wp:positionH relativeFrom="column">
                  <wp:posOffset>0</wp:posOffset>
                </wp:positionH>
                <wp:positionV relativeFrom="paragraph">
                  <wp:posOffset>0</wp:posOffset>
                </wp:positionV>
                <wp:extent cx="3622040" cy="2676525"/>
                <wp:effectExtent l="0" t="0" r="17145" b="10160"/>
                <wp:wrapSquare wrapText="bothSides"/>
                <wp:docPr id="81"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040" cy="2676525"/>
                        </a:xfrm>
                        <a:prstGeom prst="rect">
                          <a:avLst/>
                        </a:prstGeom>
                        <a:solidFill>
                          <a:srgbClr val="FFFFFF"/>
                        </a:solidFill>
                        <a:ln w="9525">
                          <a:solidFill>
                            <a:srgbClr val="000000"/>
                          </a:solidFill>
                          <a:miter lim="800000"/>
                          <a:headEnd/>
                          <a:tailEnd/>
                        </a:ln>
                      </wps:spPr>
                      <wps:txbx>
                        <w:txbxContent>
                          <w:p w:rsidR="00207B2A" w:rsidRDefault="00207B2A" w:rsidP="00207B2A">
                            <w:pPr>
                              <w:widowControl/>
                              <w:jc w:val="left"/>
                              <w:rPr>
                                <w:rFonts w:ascii="宋体" w:hAnsi="宋体" w:cs="宋体"/>
                                <w:kern w:val="0"/>
                                <w:sz w:val="24"/>
                              </w:rPr>
                            </w:pPr>
                            <w:r>
                              <w:rPr>
                                <w:rFonts w:ascii="宋体" w:hAnsi="宋体" w:cs="宋体"/>
                                <w:noProof/>
                                <w:kern w:val="0"/>
                                <w:sz w:val="24"/>
                              </w:rPr>
                              <w:drawing>
                                <wp:inline distT="0" distB="0" distL="0" distR="0" wp14:anchorId="11B8D60D" wp14:editId="7AF8676B">
                                  <wp:extent cx="3247006" cy="2083496"/>
                                  <wp:effectExtent l="0" t="0" r="0" b="0"/>
                                  <wp:docPr id="122" name="图片 122" descr="]N)%SEBQOM8IB3)MC8OI)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N)%SEBQOM8IB3)MC8OI)_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7802" cy="2084007"/>
                                          </a:xfrm>
                                          <a:prstGeom prst="rect">
                                            <a:avLst/>
                                          </a:prstGeom>
                                          <a:noFill/>
                                          <a:ln>
                                            <a:noFill/>
                                          </a:ln>
                                        </pic:spPr>
                                      </pic:pic>
                                    </a:graphicData>
                                  </a:graphic>
                                </wp:inline>
                              </w:drawing>
                            </w:r>
                          </w:p>
                          <w:p w:rsidR="00207B2A" w:rsidRDefault="00207B2A" w:rsidP="00207B2A">
                            <w:pPr>
                              <w:widowControl/>
                              <w:ind w:firstLineChars="700" w:firstLine="1470"/>
                              <w:jc w:val="left"/>
                              <w:rPr>
                                <w:rFonts w:ascii="宋体" w:hAnsi="宋体" w:cs="宋体"/>
                                <w:kern w:val="0"/>
                                <w:szCs w:val="21"/>
                              </w:rPr>
                            </w:pPr>
                            <w:r>
                              <w:rPr>
                                <w:rFonts w:ascii="宋体" w:hAnsi="宋体" w:cs="宋体" w:hint="eastAsia"/>
                                <w:kern w:val="0"/>
                                <w:szCs w:val="21"/>
                              </w:rPr>
                              <w:t>图2-3-23   犬蠕形螨脓疱型</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1" o:spid="_x0000_s1026" type="#_x0000_t202" style="position:absolute;margin-left:0;margin-top:0;width:285.2pt;height:210.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">
                <v:textbox style="mso-fit-shape-to-text:t">
                  <w:txbxContent>
                    <w:p w:rsidR="00207B2A" w:rsidRDefault="00207B2A" w:rsidP="00207B2A">
                      <w:pPr>
                        <w:widowControl/>
                        <w:jc w:val="left"/>
                        <w:rPr>
                          <w:rFonts w:ascii="宋体" w:hAnsi="宋体" w:cs="宋体"/>
                          <w:kern w:val="0"/>
                          <w:sz w:val="24"/>
                        </w:rPr>
                      </w:pPr>
                      <w:r>
                        <w:rPr>
                          <w:rFonts w:ascii="宋体" w:hAnsi="宋体" w:cs="宋体"/>
                          <w:noProof/>
                          <w:kern w:val="0"/>
                          <w:sz w:val="24"/>
                        </w:rPr>
                        <w:drawing>
                          <wp:inline distT="0" distB="0" distL="0" distR="0" wp14:anchorId="11B8D60D" wp14:editId="7AF8676B">
                            <wp:extent cx="3247006" cy="2083496"/>
                            <wp:effectExtent l="0" t="0" r="0" b="0"/>
                            <wp:docPr id="122" name="图片 122" descr="]N)%SEBQOM8IB3)MC8OI)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N)%SEBQOM8IB3)MC8OI)_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7802" cy="2084007"/>
                                    </a:xfrm>
                                    <a:prstGeom prst="rect">
                                      <a:avLst/>
                                    </a:prstGeom>
                                    <a:noFill/>
                                    <a:ln>
                                      <a:noFill/>
                                    </a:ln>
                                  </pic:spPr>
                                </pic:pic>
                              </a:graphicData>
                            </a:graphic>
                          </wp:inline>
                        </w:drawing>
                      </w:r>
                    </w:p>
                    <w:p w:rsidR="00207B2A" w:rsidRDefault="00207B2A" w:rsidP="00207B2A">
                      <w:pPr>
                        <w:widowControl/>
                        <w:ind w:firstLineChars="700" w:firstLine="1470"/>
                        <w:jc w:val="left"/>
                        <w:rPr>
                          <w:rFonts w:ascii="宋体" w:hAnsi="宋体" w:cs="宋体"/>
                          <w:kern w:val="0"/>
                          <w:szCs w:val="21"/>
                        </w:rPr>
                      </w:pPr>
                      <w:r>
                        <w:rPr>
                          <w:rFonts w:ascii="宋体" w:hAnsi="宋体" w:cs="宋体" w:hint="eastAsia"/>
                          <w:kern w:val="0"/>
                          <w:szCs w:val="21"/>
                        </w:rPr>
                        <w:t>图2-3-23   犬蠕形螨脓疱型</w:t>
                      </w:r>
                    </w:p>
                  </w:txbxContent>
                </v:textbox>
                <w10:wrap type="square"/>
              </v:shape>
            </w:pict>
          </mc:Fallback>
        </mc:AlternateContent>
      </w:r>
    </w:p>
    <w:p w:rsidR="00207B2A" w:rsidRPr="00E56165" w:rsidRDefault="00207B2A" w:rsidP="00207B2A">
      <w:pPr>
        <w:widowControl/>
        <w:shd w:val="clear" w:color="auto" w:fill="FFFFFF"/>
        <w:ind w:firstLineChars="200" w:firstLine="480"/>
        <w:rPr>
          <w:rFonts w:ascii="Arial" w:hAnsi="Arial" w:cs="Arial"/>
          <w:color w:val="000000"/>
          <w:kern w:val="0"/>
          <w:sz w:val="24"/>
        </w:rPr>
      </w:pPr>
      <w:r w:rsidRPr="00E56165">
        <w:rPr>
          <w:rFonts w:ascii="Arial" w:hAnsi="Arial" w:cs="Arial" w:hint="eastAsia"/>
          <w:color w:val="000000"/>
          <w:kern w:val="0"/>
          <w:sz w:val="24"/>
        </w:rPr>
        <w:t>四、诊断与鉴别诊断</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根据无痒觉的皮肤病变及虫体检查结果，即可诊断。虫体检查，用刀片搔刮病变部至出血，将</w:t>
      </w:r>
      <w:proofErr w:type="gramStart"/>
      <w:r>
        <w:rPr>
          <w:rFonts w:ascii="Arial" w:hAnsi="Arial" w:cs="Arial" w:hint="eastAsia"/>
          <w:color w:val="000000"/>
          <w:kern w:val="0"/>
          <w:szCs w:val="21"/>
        </w:rPr>
        <w:t>搔刮物置于</w:t>
      </w:r>
      <w:proofErr w:type="gramEnd"/>
      <w:r>
        <w:rPr>
          <w:rFonts w:ascii="Arial" w:hAnsi="Arial" w:cs="Arial" w:hint="eastAsia"/>
          <w:color w:val="000000"/>
          <w:kern w:val="0"/>
          <w:szCs w:val="21"/>
        </w:rPr>
        <w:t>载玻片上，滴加</w:t>
      </w:r>
      <w:r>
        <w:rPr>
          <w:rFonts w:ascii="Arial" w:hAnsi="Arial" w:cs="Arial" w:hint="eastAsia"/>
          <w:color w:val="000000"/>
          <w:kern w:val="0"/>
          <w:szCs w:val="21"/>
        </w:rPr>
        <w:t>10</w:t>
      </w:r>
      <w:r>
        <w:rPr>
          <w:rFonts w:ascii="Arial" w:hAnsi="Arial" w:cs="Arial" w:hint="eastAsia"/>
          <w:color w:val="000000"/>
          <w:kern w:val="0"/>
          <w:szCs w:val="21"/>
        </w:rPr>
        <w:t>～</w:t>
      </w:r>
      <w:r>
        <w:rPr>
          <w:rFonts w:ascii="Arial" w:hAnsi="Arial" w:cs="Arial" w:hint="eastAsia"/>
          <w:color w:val="000000"/>
          <w:kern w:val="0"/>
          <w:szCs w:val="21"/>
        </w:rPr>
        <w:t>20</w:t>
      </w:r>
      <w:r>
        <w:rPr>
          <w:rFonts w:ascii="Arial" w:hAnsi="Arial" w:cs="Arial" w:hint="eastAsia"/>
          <w:color w:val="000000"/>
          <w:kern w:val="0"/>
          <w:szCs w:val="21"/>
        </w:rPr>
        <w:t>％氢氧化钾溶液，混合静置后镜检，可查</w:t>
      </w:r>
      <w:r>
        <w:rPr>
          <w:rFonts w:ascii="Arial" w:hAnsi="Arial" w:cs="Arial" w:hint="eastAsia"/>
          <w:color w:val="000000"/>
          <w:kern w:val="0"/>
          <w:szCs w:val="21"/>
        </w:rPr>
        <w:lastRenderedPageBreak/>
        <w:t>到卵、幼螨和成螨。病初</w:t>
      </w:r>
      <w:proofErr w:type="gramStart"/>
      <w:r>
        <w:rPr>
          <w:rFonts w:ascii="Arial" w:hAnsi="Arial" w:cs="Arial" w:hint="eastAsia"/>
          <w:color w:val="000000"/>
          <w:kern w:val="0"/>
          <w:szCs w:val="21"/>
        </w:rPr>
        <w:t>螨</w:t>
      </w:r>
      <w:proofErr w:type="gramEnd"/>
      <w:r>
        <w:rPr>
          <w:rFonts w:ascii="Arial" w:hAnsi="Arial" w:cs="Arial" w:hint="eastAsia"/>
          <w:color w:val="000000"/>
          <w:kern w:val="0"/>
          <w:szCs w:val="21"/>
        </w:rPr>
        <w:t>数量不多，应反复检查。</w:t>
      </w:r>
    </w:p>
    <w:p w:rsidR="00207B2A" w:rsidRPr="00E56165" w:rsidRDefault="00207B2A" w:rsidP="00207B2A">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五、治疗</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1</w:t>
      </w:r>
      <w:r>
        <w:rPr>
          <w:rFonts w:ascii="Arial" w:hAnsi="Arial" w:cs="Arial" w:hint="eastAsia"/>
          <w:color w:val="000000"/>
          <w:kern w:val="0"/>
          <w:szCs w:val="21"/>
        </w:rPr>
        <w:t>．应当采用蠕形螨与细菌同步治疗进行的方法注射与外用药物相结合。</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2</w:t>
      </w:r>
      <w:r>
        <w:rPr>
          <w:rFonts w:ascii="Arial" w:hAnsi="Arial" w:cs="Arial" w:hint="eastAsia"/>
          <w:color w:val="000000"/>
          <w:kern w:val="0"/>
          <w:szCs w:val="21"/>
        </w:rPr>
        <w:t>．全身</w:t>
      </w:r>
      <w:proofErr w:type="gramStart"/>
      <w:r>
        <w:rPr>
          <w:rFonts w:ascii="Arial" w:hAnsi="Arial" w:cs="Arial" w:hint="eastAsia"/>
          <w:color w:val="000000"/>
          <w:kern w:val="0"/>
          <w:szCs w:val="21"/>
        </w:rPr>
        <w:t>骚</w:t>
      </w:r>
      <w:proofErr w:type="gramEnd"/>
      <w:r>
        <w:rPr>
          <w:rFonts w:ascii="Arial" w:hAnsi="Arial" w:cs="Arial" w:hint="eastAsia"/>
          <w:color w:val="000000"/>
          <w:kern w:val="0"/>
          <w:szCs w:val="21"/>
        </w:rPr>
        <w:t>痒时可注射地</w:t>
      </w:r>
      <w:proofErr w:type="gramStart"/>
      <w:r>
        <w:rPr>
          <w:rFonts w:ascii="Arial" w:hAnsi="Arial" w:cs="Arial" w:hint="eastAsia"/>
          <w:color w:val="000000"/>
          <w:kern w:val="0"/>
          <w:szCs w:val="21"/>
        </w:rPr>
        <w:t>地</w:t>
      </w:r>
      <w:proofErr w:type="gramEnd"/>
      <w:r>
        <w:rPr>
          <w:rFonts w:ascii="Arial" w:hAnsi="Arial" w:cs="Arial" w:hint="eastAsia"/>
          <w:color w:val="000000"/>
          <w:kern w:val="0"/>
          <w:szCs w:val="21"/>
        </w:rPr>
        <w:t>塞米松，但是使用时间不应当超过</w:t>
      </w:r>
      <w:r>
        <w:rPr>
          <w:rFonts w:ascii="Arial" w:hAnsi="Arial" w:cs="Arial" w:hint="eastAsia"/>
          <w:color w:val="000000"/>
          <w:kern w:val="0"/>
          <w:szCs w:val="21"/>
        </w:rPr>
        <w:t>3</w:t>
      </w:r>
      <w:r>
        <w:rPr>
          <w:rFonts w:ascii="Arial" w:hAnsi="Arial" w:cs="Arial" w:hint="eastAsia"/>
          <w:color w:val="000000"/>
          <w:kern w:val="0"/>
          <w:szCs w:val="21"/>
        </w:rPr>
        <w:t>天。</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3</w:t>
      </w:r>
      <w:r>
        <w:rPr>
          <w:rFonts w:ascii="Arial" w:hAnsi="Arial" w:cs="Arial" w:hint="eastAsia"/>
          <w:color w:val="000000"/>
          <w:kern w:val="0"/>
          <w:szCs w:val="21"/>
        </w:rPr>
        <w:t>．对任何继发性脓皮病进行治疗，适当延长抗生素的使用时间（最短为</w:t>
      </w:r>
      <w:r>
        <w:rPr>
          <w:rFonts w:ascii="Arial" w:hAnsi="Arial" w:cs="Arial" w:hint="eastAsia"/>
          <w:color w:val="000000"/>
          <w:kern w:val="0"/>
          <w:szCs w:val="21"/>
        </w:rPr>
        <w:t>3</w:t>
      </w:r>
      <w:r>
        <w:rPr>
          <w:rFonts w:ascii="Arial" w:hAnsi="Arial" w:cs="Arial" w:hint="eastAsia"/>
          <w:color w:val="000000"/>
          <w:kern w:val="0"/>
          <w:szCs w:val="21"/>
        </w:rPr>
        <w:t>～</w:t>
      </w:r>
      <w:r>
        <w:rPr>
          <w:rFonts w:ascii="Arial" w:hAnsi="Arial" w:cs="Arial" w:hint="eastAsia"/>
          <w:color w:val="000000"/>
          <w:kern w:val="0"/>
          <w:szCs w:val="21"/>
        </w:rPr>
        <w:t>4</w:t>
      </w:r>
      <w:r>
        <w:rPr>
          <w:rFonts w:ascii="Arial" w:hAnsi="Arial" w:cs="Arial" w:hint="eastAsia"/>
          <w:color w:val="000000"/>
          <w:kern w:val="0"/>
          <w:szCs w:val="21"/>
        </w:rPr>
        <w:t>周），直到脓皮病的临床症状消失后一周停药。</w:t>
      </w:r>
    </w:p>
    <w:p w:rsidR="00207B2A" w:rsidRDefault="00207B2A" w:rsidP="00207B2A">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4</w:t>
      </w:r>
      <w:r>
        <w:rPr>
          <w:rFonts w:ascii="Arial" w:hAnsi="Arial" w:cs="Arial" w:hint="eastAsia"/>
          <w:color w:val="000000"/>
          <w:kern w:val="0"/>
          <w:szCs w:val="21"/>
        </w:rPr>
        <w:t>．传统的杀螨方法：药浴或全身用药，用</w:t>
      </w:r>
      <w:proofErr w:type="gramStart"/>
      <w:r>
        <w:rPr>
          <w:rFonts w:ascii="Arial" w:hAnsi="Arial" w:cs="Arial" w:hint="eastAsia"/>
          <w:color w:val="000000"/>
          <w:kern w:val="0"/>
          <w:szCs w:val="21"/>
        </w:rPr>
        <w:t>通灭或者</w:t>
      </w:r>
      <w:proofErr w:type="gramEnd"/>
      <w:r>
        <w:rPr>
          <w:rFonts w:ascii="Arial" w:hAnsi="Arial" w:cs="Arial" w:hint="eastAsia"/>
          <w:color w:val="000000"/>
          <w:kern w:val="0"/>
          <w:szCs w:val="21"/>
        </w:rPr>
        <w:t>1%</w:t>
      </w:r>
      <w:r>
        <w:rPr>
          <w:rFonts w:ascii="Arial" w:hAnsi="Arial" w:cs="Arial" w:hint="eastAsia"/>
          <w:color w:val="000000"/>
          <w:kern w:val="0"/>
          <w:szCs w:val="21"/>
        </w:rPr>
        <w:t>伊维菌素（柯利牧羊犬和柯利牧羊犬的杂交犬慎用），</w:t>
      </w:r>
      <w:r>
        <w:rPr>
          <w:rFonts w:ascii="Arial" w:hAnsi="Arial" w:cs="Arial" w:hint="eastAsia"/>
          <w:color w:val="000000"/>
          <w:kern w:val="0"/>
          <w:szCs w:val="21"/>
        </w:rPr>
        <w:t>0.02</w:t>
      </w:r>
      <w:r>
        <w:rPr>
          <w:rFonts w:ascii="Arial" w:hAnsi="Arial" w:cs="Arial" w:hint="eastAsia"/>
          <w:color w:val="000000"/>
          <w:kern w:val="0"/>
          <w:szCs w:val="21"/>
        </w:rPr>
        <w:t>～</w:t>
      </w:r>
      <w:r>
        <w:rPr>
          <w:rFonts w:ascii="Arial" w:hAnsi="Arial" w:cs="Arial" w:hint="eastAsia"/>
          <w:color w:val="000000"/>
          <w:kern w:val="0"/>
          <w:szCs w:val="21"/>
        </w:rPr>
        <w:t>0.06mL</w:t>
      </w:r>
      <w:r>
        <w:rPr>
          <w:rFonts w:ascii="Arial" w:hAnsi="Arial" w:cs="Arial" w:hint="eastAsia"/>
          <w:color w:val="000000"/>
          <w:kern w:val="0"/>
          <w:szCs w:val="21"/>
        </w:rPr>
        <w:t>／</w:t>
      </w:r>
      <w:r>
        <w:rPr>
          <w:rFonts w:ascii="Arial" w:hAnsi="Arial" w:cs="Arial" w:hint="eastAsia"/>
          <w:color w:val="000000"/>
          <w:kern w:val="0"/>
          <w:szCs w:val="21"/>
        </w:rPr>
        <w:t>kg</w:t>
      </w:r>
      <w:r>
        <w:rPr>
          <w:rFonts w:ascii="Arial" w:hAnsi="Arial" w:cs="Arial" w:hint="eastAsia"/>
          <w:color w:val="000000"/>
          <w:kern w:val="0"/>
          <w:szCs w:val="21"/>
        </w:rPr>
        <w:t>，皮下注射，每星期注射一次，连续</w:t>
      </w:r>
      <w:r>
        <w:rPr>
          <w:rFonts w:ascii="Arial" w:hAnsi="Arial" w:cs="Arial" w:hint="eastAsia"/>
          <w:color w:val="000000"/>
          <w:kern w:val="0"/>
          <w:szCs w:val="21"/>
        </w:rPr>
        <w:t>3</w:t>
      </w:r>
      <w:r>
        <w:rPr>
          <w:rFonts w:ascii="Arial" w:hAnsi="Arial" w:cs="Arial" w:hint="eastAsia"/>
          <w:color w:val="000000"/>
          <w:kern w:val="0"/>
          <w:szCs w:val="21"/>
        </w:rPr>
        <w:t>～</w:t>
      </w:r>
      <w:r>
        <w:rPr>
          <w:rFonts w:ascii="Arial" w:hAnsi="Arial" w:cs="Arial" w:hint="eastAsia"/>
          <w:color w:val="000000"/>
          <w:kern w:val="0"/>
          <w:szCs w:val="21"/>
        </w:rPr>
        <w:t>5</w:t>
      </w:r>
      <w:r>
        <w:rPr>
          <w:rFonts w:ascii="Arial" w:hAnsi="Arial" w:cs="Arial" w:hint="eastAsia"/>
          <w:color w:val="000000"/>
          <w:kern w:val="0"/>
          <w:szCs w:val="21"/>
        </w:rPr>
        <w:t>个星期，直到由螨虫造成的皮损症状完全消除为止。全身性感染的病例可结合抗菌素疗法。</w:t>
      </w:r>
    </w:p>
    <w:p w:rsidR="00207B2A" w:rsidRPr="00997857" w:rsidRDefault="00207B2A" w:rsidP="00207B2A">
      <w:pPr>
        <w:widowControl/>
        <w:shd w:val="clear" w:color="auto" w:fill="FFFFFF"/>
        <w:jc w:val="left"/>
        <w:rPr>
          <w:rFonts w:ascii="Arial" w:hAnsi="Arial" w:cs="Arial"/>
          <w:color w:val="000000"/>
          <w:kern w:val="0"/>
          <w:szCs w:val="21"/>
        </w:rPr>
      </w:pPr>
    </w:p>
    <w:p w:rsidR="000B1599" w:rsidRDefault="000B1599"/>
    <w:sectPr w:rsidR="000B1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039" w:rsidRDefault="00334039" w:rsidP="00753267">
      <w:r>
        <w:separator/>
      </w:r>
    </w:p>
  </w:endnote>
  <w:endnote w:type="continuationSeparator" w:id="0">
    <w:p w:rsidR="00334039" w:rsidRDefault="00334039" w:rsidP="0075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039" w:rsidRDefault="00334039" w:rsidP="00753267">
      <w:r>
        <w:separator/>
      </w:r>
    </w:p>
  </w:footnote>
  <w:footnote w:type="continuationSeparator" w:id="0">
    <w:p w:rsidR="00334039" w:rsidRDefault="00334039" w:rsidP="00753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B2A"/>
    <w:rsid w:val="000B1599"/>
    <w:rsid w:val="00207B2A"/>
    <w:rsid w:val="00334039"/>
    <w:rsid w:val="00753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B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B2A"/>
    <w:rPr>
      <w:sz w:val="18"/>
      <w:szCs w:val="18"/>
    </w:rPr>
  </w:style>
  <w:style w:type="character" w:customStyle="1" w:styleId="Char">
    <w:name w:val="批注框文本 Char"/>
    <w:basedOn w:val="a0"/>
    <w:link w:val="a3"/>
    <w:uiPriority w:val="99"/>
    <w:semiHidden/>
    <w:rsid w:val="00207B2A"/>
    <w:rPr>
      <w:rFonts w:ascii="Times New Roman" w:eastAsia="宋体" w:hAnsi="Times New Roman" w:cs="Times New Roman"/>
      <w:sz w:val="18"/>
      <w:szCs w:val="18"/>
    </w:rPr>
  </w:style>
  <w:style w:type="paragraph" w:styleId="a4">
    <w:name w:val="header"/>
    <w:basedOn w:val="a"/>
    <w:link w:val="Char0"/>
    <w:uiPriority w:val="99"/>
    <w:unhideWhenUsed/>
    <w:rsid w:val="007532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53267"/>
    <w:rPr>
      <w:rFonts w:ascii="Times New Roman" w:eastAsia="宋体" w:hAnsi="Times New Roman" w:cs="Times New Roman"/>
      <w:sz w:val="18"/>
      <w:szCs w:val="18"/>
    </w:rPr>
  </w:style>
  <w:style w:type="paragraph" w:styleId="a5">
    <w:name w:val="footer"/>
    <w:basedOn w:val="a"/>
    <w:link w:val="Char1"/>
    <w:uiPriority w:val="99"/>
    <w:unhideWhenUsed/>
    <w:rsid w:val="00753267"/>
    <w:pPr>
      <w:tabs>
        <w:tab w:val="center" w:pos="4153"/>
        <w:tab w:val="right" w:pos="8306"/>
      </w:tabs>
      <w:snapToGrid w:val="0"/>
      <w:jc w:val="left"/>
    </w:pPr>
    <w:rPr>
      <w:sz w:val="18"/>
      <w:szCs w:val="18"/>
    </w:rPr>
  </w:style>
  <w:style w:type="character" w:customStyle="1" w:styleId="Char1">
    <w:name w:val="页脚 Char"/>
    <w:basedOn w:val="a0"/>
    <w:link w:val="a5"/>
    <w:uiPriority w:val="99"/>
    <w:rsid w:val="0075326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B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B2A"/>
    <w:rPr>
      <w:sz w:val="18"/>
      <w:szCs w:val="18"/>
    </w:rPr>
  </w:style>
  <w:style w:type="character" w:customStyle="1" w:styleId="Char">
    <w:name w:val="批注框文本 Char"/>
    <w:basedOn w:val="a0"/>
    <w:link w:val="a3"/>
    <w:uiPriority w:val="99"/>
    <w:semiHidden/>
    <w:rsid w:val="00207B2A"/>
    <w:rPr>
      <w:rFonts w:ascii="Times New Roman" w:eastAsia="宋体" w:hAnsi="Times New Roman" w:cs="Times New Roman"/>
      <w:sz w:val="18"/>
      <w:szCs w:val="18"/>
    </w:rPr>
  </w:style>
  <w:style w:type="paragraph" w:styleId="a4">
    <w:name w:val="header"/>
    <w:basedOn w:val="a"/>
    <w:link w:val="Char0"/>
    <w:uiPriority w:val="99"/>
    <w:unhideWhenUsed/>
    <w:rsid w:val="007532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53267"/>
    <w:rPr>
      <w:rFonts w:ascii="Times New Roman" w:eastAsia="宋体" w:hAnsi="Times New Roman" w:cs="Times New Roman"/>
      <w:sz w:val="18"/>
      <w:szCs w:val="18"/>
    </w:rPr>
  </w:style>
  <w:style w:type="paragraph" w:styleId="a5">
    <w:name w:val="footer"/>
    <w:basedOn w:val="a"/>
    <w:link w:val="Char1"/>
    <w:uiPriority w:val="99"/>
    <w:unhideWhenUsed/>
    <w:rsid w:val="00753267"/>
    <w:pPr>
      <w:tabs>
        <w:tab w:val="center" w:pos="4153"/>
        <w:tab w:val="right" w:pos="8306"/>
      </w:tabs>
      <w:snapToGrid w:val="0"/>
      <w:jc w:val="left"/>
    </w:pPr>
    <w:rPr>
      <w:sz w:val="18"/>
      <w:szCs w:val="18"/>
    </w:rPr>
  </w:style>
  <w:style w:type="character" w:customStyle="1" w:styleId="Char1">
    <w:name w:val="页脚 Char"/>
    <w:basedOn w:val="a0"/>
    <w:link w:val="a5"/>
    <w:uiPriority w:val="99"/>
    <w:rsid w:val="0075326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2</cp:revision>
  <dcterms:created xsi:type="dcterms:W3CDTF">2021-01-28T03:39:00Z</dcterms:created>
  <dcterms:modified xsi:type="dcterms:W3CDTF">2021-01-28T03:42:00Z</dcterms:modified>
</cp:coreProperties>
</file>